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21" w:rsidRDefault="00524966" w:rsidP="00524966">
      <w:pPr>
        <w:spacing w:before="50"/>
        <w:ind w:left="1311" w:right="935"/>
        <w:jc w:val="center"/>
      </w:pPr>
      <w:r>
        <w:rPr>
          <w:rFonts w:ascii="DejaVu Serif Condensed" w:eastAsia="DejaVu Serif Condensed" w:hAnsi="DejaVu Serif Condensed" w:cs="DejaVu Serif Condensed"/>
          <w:b/>
          <w:sz w:val="33"/>
          <w:szCs w:val="33"/>
        </w:rPr>
        <w:t>JELENTKEZÉSI LAP – IDEIGLENES KITELEPÜLŐNEK</w:t>
      </w:r>
    </w:p>
    <w:p w:rsidR="00403121" w:rsidRDefault="00B44E7C" w:rsidP="00B44E7C">
      <w:pPr>
        <w:ind w:left="2124" w:right="2495"/>
        <w:rPr>
          <w:rFonts w:ascii="DejaVu Serif Condensed" w:eastAsia="DejaVu Serif Condensed" w:hAnsi="DejaVu Serif Condensed" w:cs="DejaVu Serif Condensed"/>
          <w:sz w:val="25"/>
          <w:szCs w:val="25"/>
        </w:rPr>
      </w:pPr>
      <w:proofErr w:type="spellStart"/>
      <w:r>
        <w:rPr>
          <w:rFonts w:ascii="DejaVu Serif Condensed" w:eastAsia="DejaVu Serif Condensed" w:hAnsi="DejaVu Serif Condensed" w:cs="DejaVu Serif Condensed"/>
          <w:sz w:val="25"/>
          <w:szCs w:val="25"/>
        </w:rPr>
        <w:t>Örvényeshegy</w:t>
      </w:r>
      <w:proofErr w:type="spellEnd"/>
      <w:r>
        <w:rPr>
          <w:rFonts w:ascii="DejaVu Serif Condensed" w:eastAsia="DejaVu Serif Condensed" w:hAnsi="DejaVu Serif Condensed" w:cs="DejaVu Serif Condensed"/>
          <w:sz w:val="25"/>
          <w:szCs w:val="25"/>
        </w:rPr>
        <w:t xml:space="preserve"> </w:t>
      </w:r>
      <w:proofErr w:type="spellStart"/>
      <w:r>
        <w:rPr>
          <w:rFonts w:ascii="DejaVu Serif Condensed" w:eastAsia="DejaVu Serif Condensed" w:hAnsi="DejaVu Serif Condensed" w:cs="DejaVu Serif Condensed"/>
          <w:sz w:val="25"/>
          <w:szCs w:val="25"/>
        </w:rPr>
        <w:t>Piknik</w:t>
      </w:r>
      <w:proofErr w:type="spellEnd"/>
      <w:r>
        <w:rPr>
          <w:rFonts w:ascii="DejaVu Serif Condensed" w:eastAsia="DejaVu Serif Condensed" w:hAnsi="DejaVu Serif Condensed" w:cs="DejaVu Serif Condensed"/>
          <w:sz w:val="25"/>
          <w:szCs w:val="25"/>
        </w:rPr>
        <w:t xml:space="preserve">, </w:t>
      </w:r>
      <w:proofErr w:type="spellStart"/>
      <w:r>
        <w:rPr>
          <w:rFonts w:ascii="DejaVu Serif Condensed" w:eastAsia="DejaVu Serif Condensed" w:hAnsi="DejaVu Serif Condensed" w:cs="DejaVu Serif Condensed"/>
          <w:sz w:val="25"/>
          <w:szCs w:val="25"/>
        </w:rPr>
        <w:t>Zalacsány</w:t>
      </w:r>
      <w:proofErr w:type="spellEnd"/>
      <w:r w:rsidR="005F1C9F">
        <w:rPr>
          <w:rFonts w:ascii="DejaVu Serif Condensed" w:eastAsia="DejaVu Serif Condensed" w:hAnsi="DejaVu Serif Condensed" w:cs="DejaVu Serif Condensed"/>
          <w:spacing w:val="25"/>
          <w:sz w:val="25"/>
          <w:szCs w:val="25"/>
        </w:rPr>
        <w:t xml:space="preserve"> </w:t>
      </w:r>
      <w:r>
        <w:rPr>
          <w:rFonts w:ascii="DejaVu Serif Condensed" w:eastAsia="DejaVu Serif Condensed" w:hAnsi="DejaVu Serif Condensed" w:cs="DejaVu Serif Condensed"/>
          <w:sz w:val="25"/>
          <w:szCs w:val="25"/>
        </w:rPr>
        <w:t>–</w:t>
      </w:r>
      <w:r w:rsidR="005F1C9F">
        <w:rPr>
          <w:rFonts w:ascii="DejaVu Serif Condensed" w:eastAsia="DejaVu Serif Condensed" w:hAnsi="DejaVu Serif Condensed" w:cs="DejaVu Serif Condensed"/>
          <w:spacing w:val="4"/>
          <w:sz w:val="25"/>
          <w:szCs w:val="25"/>
        </w:rPr>
        <w:t xml:space="preserve"> </w:t>
      </w:r>
      <w:r>
        <w:rPr>
          <w:rFonts w:ascii="DejaVu Serif Condensed" w:eastAsia="DejaVu Serif Condensed" w:hAnsi="DejaVu Serif Condensed" w:cs="DejaVu Serif Condensed"/>
          <w:sz w:val="25"/>
          <w:szCs w:val="25"/>
        </w:rPr>
        <w:t xml:space="preserve">2018. </w:t>
      </w:r>
      <w:proofErr w:type="spellStart"/>
      <w:r>
        <w:rPr>
          <w:rFonts w:ascii="DejaVu Serif Condensed" w:eastAsia="DejaVu Serif Condensed" w:hAnsi="DejaVu Serif Condensed" w:cs="DejaVu Serif Condensed"/>
          <w:sz w:val="25"/>
          <w:szCs w:val="25"/>
        </w:rPr>
        <w:t>május</w:t>
      </w:r>
      <w:proofErr w:type="spellEnd"/>
      <w:r>
        <w:rPr>
          <w:rFonts w:ascii="DejaVu Serif Condensed" w:eastAsia="DejaVu Serif Condensed" w:hAnsi="DejaVu Serif Condensed" w:cs="DejaVu Serif Condensed"/>
          <w:sz w:val="25"/>
          <w:szCs w:val="25"/>
        </w:rPr>
        <w:t xml:space="preserve"> 25-27.</w:t>
      </w:r>
    </w:p>
    <w:p w:rsidR="00403121" w:rsidRDefault="00403121">
      <w:pPr>
        <w:spacing w:before="2" w:line="160" w:lineRule="exact"/>
        <w:rPr>
          <w:sz w:val="17"/>
          <w:szCs w:val="17"/>
        </w:rPr>
      </w:pPr>
    </w:p>
    <w:tbl>
      <w:tblPr>
        <w:tblStyle w:val="Rcsostblzat"/>
        <w:tblW w:w="10757" w:type="dxa"/>
        <w:tblLayout w:type="fixed"/>
        <w:tblLook w:val="04A0" w:firstRow="1" w:lastRow="0" w:firstColumn="1" w:lastColumn="0" w:noHBand="0" w:noVBand="1"/>
      </w:tblPr>
      <w:tblGrid>
        <w:gridCol w:w="10735"/>
        <w:gridCol w:w="22"/>
      </w:tblGrid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8C4315" w:rsidP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Cégn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év</w:t>
            </w:r>
            <w:proofErr w:type="spellEnd"/>
            <w:r w:rsidR="005F1C9F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Cím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24966" w:rsidP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Levelezési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cím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F6779C" w:rsidP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Müködési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engedély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száma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403121" w:rsidTr="000415E1">
        <w:trPr>
          <w:trHeight w:hRule="exact" w:val="707"/>
        </w:trPr>
        <w:tc>
          <w:tcPr>
            <w:tcW w:w="10757" w:type="dxa"/>
            <w:gridSpan w:val="2"/>
          </w:tcPr>
          <w:p w:rsidR="00403121" w:rsidRDefault="00F6779C" w:rsidP="00F6779C">
            <w:pPr>
              <w:ind w:right="4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F6779C" w:rsidRPr="00F6779C" w:rsidRDefault="00F6779C" w:rsidP="00F6779C">
            <w:pPr>
              <w:ind w:right="4133"/>
              <w:rPr>
                <w:b/>
                <w:sz w:val="22"/>
                <w:szCs w:val="18"/>
              </w:rPr>
            </w:pPr>
            <w:r w:rsidRPr="00F6779C">
              <w:rPr>
                <w:b/>
                <w:sz w:val="22"/>
                <w:szCs w:val="18"/>
              </w:rPr>
              <w:t xml:space="preserve">    </w:t>
            </w:r>
            <w:proofErr w:type="spellStart"/>
            <w:r w:rsidRPr="00F6779C">
              <w:rPr>
                <w:b/>
                <w:sz w:val="22"/>
                <w:szCs w:val="18"/>
              </w:rPr>
              <w:t>Cégjegyzékszám</w:t>
            </w:r>
            <w:proofErr w:type="spellEnd"/>
            <w:r w:rsidRPr="00F6779C">
              <w:rPr>
                <w:b/>
                <w:sz w:val="22"/>
                <w:szCs w:val="18"/>
              </w:rPr>
              <w:t>:</w:t>
            </w:r>
          </w:p>
          <w:p w:rsidR="00F6779C" w:rsidRDefault="00F6779C" w:rsidP="00F6779C">
            <w:pPr>
              <w:ind w:right="4133"/>
              <w:rPr>
                <w:rFonts w:ascii="DejaVu Serif Condensed" w:eastAsia="DejaVu Serif Condensed" w:hAnsi="DejaVu Serif Condensed" w:cs="DejaVu Serif Condensed"/>
                <w:sz w:val="25"/>
                <w:szCs w:val="25"/>
              </w:rPr>
            </w:pPr>
          </w:p>
        </w:tc>
      </w:tr>
      <w:tr w:rsidR="00403121" w:rsidTr="000415E1">
        <w:trPr>
          <w:trHeight w:hRule="exact" w:val="372"/>
        </w:trPr>
        <w:tc>
          <w:tcPr>
            <w:tcW w:w="10757" w:type="dxa"/>
            <w:gridSpan w:val="2"/>
          </w:tcPr>
          <w:p w:rsidR="00403121" w:rsidRDefault="00F6779C">
            <w:r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 xml:space="preserve">                                  </w:t>
            </w:r>
            <w:r w:rsidR="000415E1"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 xml:space="preserve">                             </w:t>
            </w:r>
            <w:r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>ELÉRHETŐSÉGEK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Telefon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E-mail: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20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94B42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Honlap</w:t>
            </w:r>
            <w:proofErr w:type="spellEnd"/>
            <w:r w:rsidR="005F1C9F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403121" w:rsidTr="000415E1">
        <w:trPr>
          <w:trHeight w:hRule="exact" w:val="306"/>
        </w:trPr>
        <w:tc>
          <w:tcPr>
            <w:tcW w:w="10757" w:type="dxa"/>
            <w:gridSpan w:val="2"/>
          </w:tcPr>
          <w:p w:rsidR="00403121" w:rsidRPr="000415E1" w:rsidRDefault="000415E1" w:rsidP="000415E1">
            <w:pPr>
              <w:ind w:right="4358"/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</w:pPr>
            <w:r w:rsidRPr="000415E1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                       </w:t>
            </w:r>
            <w:r w:rsidR="00F70995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 </w:t>
            </w:r>
            <w:r w:rsidRPr="000415E1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>VÁLLALKOZÁS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Kapcsolattartó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neve: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Székhely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címe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számlázási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cím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):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Adószám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1245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Árusítani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kívánt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termék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rövid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leírása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  <w:p w:rsidR="00403121" w:rsidRDefault="00403121">
            <w:pPr>
              <w:spacing w:before="12" w:line="260" w:lineRule="exact"/>
              <w:rPr>
                <w:sz w:val="26"/>
                <w:szCs w:val="26"/>
              </w:rPr>
            </w:pPr>
          </w:p>
          <w:p w:rsidR="00403121" w:rsidRDefault="00403121" w:rsidP="008C4315">
            <w:pPr>
              <w:spacing w:line="247" w:lineRule="auto"/>
              <w:ind w:left="180" w:right="286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F7099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Saját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készítésű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termék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?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594B42" w:rsidRDefault="00594B42" w:rsidP="00594B42">
            <w:pP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</w:p>
          <w:p w:rsidR="00594B42" w:rsidRDefault="00594B42" w:rsidP="00594B42">
            <w:pP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  Mobil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wc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: (*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Ültetett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vendéglátás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esetén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kötelező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):   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db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707"/>
        </w:trPr>
        <w:tc>
          <w:tcPr>
            <w:tcW w:w="10757" w:type="dxa"/>
            <w:gridSpan w:val="2"/>
          </w:tcPr>
          <w:p w:rsidR="00403121" w:rsidRDefault="00403121">
            <w:pPr>
              <w:spacing w:before="10" w:line="180" w:lineRule="exact"/>
              <w:rPr>
                <w:sz w:val="18"/>
                <w:szCs w:val="18"/>
              </w:rPr>
            </w:pPr>
          </w:p>
          <w:p w:rsidR="00403121" w:rsidRDefault="00F70995" w:rsidP="00F70995">
            <w:pPr>
              <w:ind w:right="4230"/>
              <w:rPr>
                <w:rFonts w:ascii="DejaVu Serif Condensed" w:eastAsia="DejaVu Serif Condensed" w:hAnsi="DejaVu Serif Condensed" w:cs="DejaVu Serif Condensed"/>
                <w:sz w:val="25"/>
                <w:szCs w:val="25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                                             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>KÉRT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pacing w:val="25"/>
                <w:sz w:val="25"/>
                <w:szCs w:val="25"/>
              </w:rPr>
              <w:t xml:space="preserve"> 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>HELYSZÍN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8C09C4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Terület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D73DCA" w:rsidTr="000415E1">
        <w:trPr>
          <w:gridAfter w:val="1"/>
          <w:wAfter w:w="22" w:type="dxa"/>
          <w:trHeight w:val="981"/>
        </w:trPr>
        <w:tc>
          <w:tcPr>
            <w:tcW w:w="10735" w:type="dxa"/>
          </w:tcPr>
          <w:p w:rsidR="000415E1" w:rsidRDefault="009A338C" w:rsidP="000415E1">
            <w:pPr>
              <w:spacing w:before="29"/>
              <w:ind w:left="102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Egyéb</w:t>
            </w:r>
            <w:proofErr w:type="spellEnd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megjegyzés</w:t>
            </w:r>
            <w:proofErr w:type="spellEnd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  <w:p w:rsidR="00D73DCA" w:rsidRDefault="00D73DCA"/>
        </w:tc>
      </w:tr>
      <w:tr w:rsidR="00D73DCA" w:rsidTr="000415E1">
        <w:trPr>
          <w:gridAfter w:val="1"/>
          <w:wAfter w:w="22" w:type="dxa"/>
          <w:trHeight w:val="787"/>
        </w:trPr>
        <w:tc>
          <w:tcPr>
            <w:tcW w:w="10735" w:type="dxa"/>
          </w:tcPr>
          <w:p w:rsidR="000415E1" w:rsidRDefault="000415E1" w:rsidP="000415E1">
            <w:pPr>
              <w:spacing w:before="74" w:line="253" w:lineRule="auto"/>
              <w:ind w:right="834"/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</w:pP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A</w:t>
            </w:r>
            <w:r>
              <w:rPr>
                <w:rFonts w:ascii="DejaVu Serif Condensed" w:eastAsia="DejaVu Serif Condensed" w:hAnsi="DejaVu Serif Condensed" w:cs="DejaVu Serif Condensed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szervezők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felé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fizetendő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részvételi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díj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:</w:t>
            </w:r>
            <w:r>
              <w:rPr>
                <w:rFonts w:ascii="DejaVu Serif Condensed" w:eastAsia="DejaVu Serif Condensed" w:hAnsi="DejaVu Serif Condensed" w:cs="DejaVu Serif Condensed"/>
                <w:spacing w:val="7"/>
                <w:sz w:val="19"/>
                <w:szCs w:val="19"/>
              </w:rPr>
              <w:t xml:space="preserve"> </w:t>
            </w:r>
            <w:r w:rsidR="00B44E7C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5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000</w:t>
            </w:r>
            <w:r>
              <w:rPr>
                <w:rFonts w:ascii="DejaVu Serif Condensed" w:eastAsia="DejaVu Serif Condensed" w:hAnsi="DejaVu Serif Condensed" w:cs="DejaVu Serif Condense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-</w:t>
            </w:r>
            <w:r>
              <w:rPr>
                <w:rFonts w:ascii="DejaVu Serif Condensed" w:eastAsia="DejaVu Serif Condensed" w:hAnsi="DejaVu Serif Condensed" w:cs="DejaVu Serif Condensed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70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000</w:t>
            </w:r>
            <w:r>
              <w:rPr>
                <w:rFonts w:ascii="DejaVu Serif Condensed" w:eastAsia="DejaVu Serif Condensed" w:hAnsi="DejaVu Serif Condensed" w:cs="DejaVu Serif Condense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Ft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+</w:t>
            </w:r>
            <w:r>
              <w:rPr>
                <w:rFonts w:ascii="DejaVu Serif Condensed" w:eastAsia="DejaVu Serif Condensed" w:hAnsi="DejaVu Serif Condensed" w:cs="DejaVu Serif Condensed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ÁFA</w:t>
            </w:r>
            <w:r>
              <w:rPr>
                <w:rFonts w:ascii="DejaVu Serif Condensed" w:eastAsia="DejaVu Serif Condensed" w:hAnsi="DejaVu Serif Condensed" w:cs="DejaVu Serif Condense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3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napra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,</w:t>
            </w:r>
            <w:r>
              <w:rPr>
                <w:rFonts w:ascii="DejaVu Serif Condensed" w:eastAsia="DejaVu Serif Condensed" w:hAnsi="DejaVu Serif Condensed" w:cs="DejaVu Serif Condensed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mely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a</w:t>
            </w:r>
            <w:r>
              <w:rPr>
                <w:rFonts w:ascii="DejaVu Serif Condensed" w:eastAsia="DejaVu Serif Condensed" w:hAnsi="DejaVu Serif Condensed" w:cs="DejaVu Serif Condensed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területbérleti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díjat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w w:val="102"/>
                <w:sz w:val="19"/>
                <w:szCs w:val="19"/>
              </w:rPr>
              <w:t xml:space="preserve">is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w w:val="102"/>
                <w:sz w:val="19"/>
                <w:szCs w:val="19"/>
              </w:rPr>
              <w:t>tartalmazza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w w:val="102"/>
                <w:sz w:val="19"/>
                <w:szCs w:val="19"/>
              </w:rPr>
              <w:t>.</w:t>
            </w:r>
          </w:p>
          <w:p w:rsidR="000415E1" w:rsidRDefault="000415E1" w:rsidP="000415E1">
            <w:pPr>
              <w:spacing w:before="9" w:line="100" w:lineRule="exact"/>
              <w:rPr>
                <w:sz w:val="10"/>
                <w:szCs w:val="10"/>
              </w:rPr>
            </w:pPr>
          </w:p>
          <w:p w:rsidR="000415E1" w:rsidRDefault="000415E1" w:rsidP="000415E1">
            <w:pPr>
              <w:spacing w:line="200" w:lineRule="exact"/>
            </w:pPr>
          </w:p>
          <w:p w:rsidR="00D73DCA" w:rsidRDefault="00D73DCA"/>
        </w:tc>
      </w:tr>
    </w:tbl>
    <w:p w:rsidR="000415E1" w:rsidRPr="000415E1" w:rsidRDefault="000415E1" w:rsidP="000415E1">
      <w:pPr>
        <w:spacing w:before="26"/>
        <w:ind w:right="1220"/>
      </w:pPr>
      <w:r>
        <w:t xml:space="preserve">                                   </w:t>
      </w:r>
      <w:r w:rsidRPr="000415E1">
        <w:t xml:space="preserve">  </w:t>
      </w:r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</w:rPr>
        <w:t xml:space="preserve">          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Olvassa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el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figyelmesen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a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következő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oldalon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lévő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JÁTÉKSZABÁLYT!</w:t>
      </w:r>
    </w:p>
    <w:p w:rsidR="000415E1" w:rsidRPr="000415E1" w:rsidRDefault="000415E1" w:rsidP="000415E1">
      <w:pPr>
        <w:spacing w:before="37"/>
        <w:ind w:left="4318" w:right="4298"/>
        <w:jc w:val="center"/>
        <w:rPr>
          <w:rFonts w:ascii="DejaVu Serif Condensed" w:eastAsia="DejaVu Serif Condensed" w:hAnsi="DejaVu Serif Condensed" w:cs="DejaVu Serif Condensed"/>
        </w:rPr>
      </w:pP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Kapcsolattartó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>:</w:t>
      </w:r>
    </w:p>
    <w:p w:rsidR="000415E1" w:rsidRPr="000415E1" w:rsidRDefault="00B44E7C" w:rsidP="000415E1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</w:rPr>
      </w:pPr>
      <w:hyperlink r:id="rId5">
        <w:r w:rsidR="000415E1" w:rsidRPr="000415E1">
          <w:rPr>
            <w:rFonts w:ascii="DejaVu Serif Condensed" w:eastAsia="DejaVu Serif Condensed" w:hAnsi="DejaVu Serif Condensed" w:cs="DejaVu Serif Condensed"/>
            <w:b/>
          </w:rPr>
          <w:t xml:space="preserve">Ernhaft Attila +36 70 9418 035 @: </w:t>
        </w:r>
      </w:hyperlink>
      <w:hyperlink r:id="rId6" w:history="1">
        <w:r w:rsidR="000415E1" w:rsidRPr="000415E1">
          <w:rPr>
            <w:rStyle w:val="Hiperhivatkozs"/>
            <w:rFonts w:ascii="DejaVu Serif Condensed" w:eastAsia="DejaVu Serif Condensed" w:hAnsi="DejaVu Serif Condensed" w:cs="DejaVu Serif Condensed"/>
            <w:b/>
          </w:rPr>
          <w:t>ernhaft.attila@</w:t>
        </w:r>
      </w:hyperlink>
      <w:r>
        <w:rPr>
          <w:rStyle w:val="Hiperhivatkozs"/>
          <w:rFonts w:ascii="DejaVu Serif Condensed" w:eastAsia="DejaVu Serif Condensed" w:hAnsi="DejaVu Serif Condensed" w:cs="DejaVu Serif Condensed"/>
          <w:b/>
        </w:rPr>
        <w:t>orvonyeshegypiknik.hu</w:t>
      </w:r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</w:p>
    <w:p w:rsidR="000415E1" w:rsidRDefault="000415E1" w:rsidP="000415E1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24"/>
          <w:szCs w:val="24"/>
        </w:rPr>
      </w:pPr>
    </w:p>
    <w:p w:rsidR="000415E1" w:rsidRDefault="000415E1" w:rsidP="000415E1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24"/>
          <w:szCs w:val="24"/>
        </w:rPr>
      </w:pPr>
      <w:r>
        <w:rPr>
          <w:rFonts w:ascii="DejaVu Serif Condensed" w:eastAsia="DejaVu Serif Condensed" w:hAnsi="DejaVu Serif Condensed" w:cs="DejaVu Serif Condensed"/>
          <w:b/>
          <w:sz w:val="24"/>
          <w:szCs w:val="24"/>
        </w:rPr>
        <w:t xml:space="preserve">A JELENTKETZÉSI LAPOT WORD FORMÁTUMBAN A </w:t>
      </w:r>
      <w:hyperlink r:id="rId7" w:history="1">
        <w:r w:rsidR="00B44E7C" w:rsidRPr="000415E1">
          <w:rPr>
            <w:rStyle w:val="Hiperhivatkozs"/>
            <w:rFonts w:ascii="DejaVu Serif Condensed" w:eastAsia="DejaVu Serif Condensed" w:hAnsi="DejaVu Serif Condensed" w:cs="DejaVu Serif Condensed"/>
            <w:b/>
          </w:rPr>
          <w:t>ernhaft.attila@</w:t>
        </w:r>
      </w:hyperlink>
      <w:r w:rsidR="00B44E7C">
        <w:rPr>
          <w:rStyle w:val="Hiperhivatkozs"/>
          <w:rFonts w:ascii="DejaVu Serif Condensed" w:eastAsia="DejaVu Serif Condensed" w:hAnsi="DejaVu Serif Condensed" w:cs="DejaVu Serif Condensed"/>
          <w:b/>
        </w:rPr>
        <w:t>orvonyeshegypiknik.hu</w:t>
      </w:r>
      <w:r>
        <w:rPr>
          <w:rFonts w:ascii="DejaVu Serif Condensed" w:eastAsia="DejaVu Serif Condensed" w:hAnsi="DejaVu Serif Condensed" w:cs="DejaVu Serif Condensed"/>
          <w:b/>
          <w:sz w:val="24"/>
          <w:szCs w:val="24"/>
        </w:rPr>
        <w:t xml:space="preserve"> e-mail CÍMRE KELL TOVÁBBÍTANI!</w:t>
      </w:r>
    </w:p>
    <w:p w:rsidR="00403121" w:rsidRDefault="00403121">
      <w:pPr>
        <w:sectPr w:rsidR="00403121" w:rsidSect="000415E1">
          <w:pgSz w:w="11920" w:h="16840"/>
          <w:pgMar w:top="240" w:right="460" w:bottom="15" w:left="460" w:header="708" w:footer="708" w:gutter="0"/>
          <w:cols w:space="708"/>
        </w:sectPr>
      </w:pPr>
    </w:p>
    <w:p w:rsidR="00742D17" w:rsidRDefault="00742D17" w:rsidP="00F70995">
      <w:pPr>
        <w:spacing w:before="37"/>
        <w:ind w:right="850"/>
        <w:rPr>
          <w:rFonts w:ascii="DejaVu Serif Condensed" w:eastAsia="DejaVu Serif Condensed" w:hAnsi="DejaVu Serif Condensed" w:cs="DejaVu Serif Condensed"/>
          <w:b/>
          <w:sz w:val="24"/>
          <w:szCs w:val="24"/>
        </w:rPr>
      </w:pPr>
    </w:p>
    <w:p w:rsidR="00742D17" w:rsidRPr="00742D17" w:rsidRDefault="00742D17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32"/>
          <w:szCs w:val="24"/>
        </w:rPr>
      </w:pPr>
      <w:r w:rsidRPr="00742D17">
        <w:rPr>
          <w:rFonts w:ascii="DejaVu Serif Condensed" w:eastAsia="DejaVu Serif Condensed" w:hAnsi="DejaVu Serif Condensed" w:cs="DejaVu Serif Condensed"/>
          <w:b/>
          <w:sz w:val="32"/>
          <w:szCs w:val="24"/>
        </w:rPr>
        <w:t>JÁTÉKSZABÁLY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</w:p>
    <w:p w:rsidR="00742D17" w:rsidRPr="009A338C" w:rsidRDefault="00461768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</w:t>
      </w:r>
      <w:r w:rsidR="00B44E7C">
        <w:rPr>
          <w:rFonts w:ascii="Lato Medium" w:hAnsi="Lato Medium"/>
          <w:color w:val="2A1B16"/>
          <w:sz w:val="22"/>
          <w:szCs w:val="22"/>
        </w:rPr>
        <w:t xml:space="preserve">z Örvényeshegy Piknik </w:t>
      </w:r>
      <w:r w:rsidR="00742D17" w:rsidRPr="009A338C">
        <w:rPr>
          <w:rFonts w:ascii="Lato Medium" w:hAnsi="Lato Medium"/>
          <w:color w:val="2A1B16"/>
          <w:sz w:val="22"/>
          <w:szCs w:val="22"/>
        </w:rPr>
        <w:t>(A Fesztivál) bonyolítá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sára és szervezésére </w:t>
      </w:r>
      <w:proofErr w:type="gramStart"/>
      <w:r w:rsidRPr="009A338C">
        <w:rPr>
          <w:rFonts w:ascii="Lato Medium" w:hAnsi="Lato Medium"/>
          <w:color w:val="2A1B16"/>
          <w:sz w:val="22"/>
          <w:szCs w:val="22"/>
        </w:rPr>
        <w:t xml:space="preserve">kizárólag </w:t>
      </w:r>
      <w:r w:rsidR="00E56B79" w:rsidRPr="009A338C">
        <w:rPr>
          <w:rFonts w:ascii="Lato Medium" w:hAnsi="Lato Medium"/>
          <w:sz w:val="22"/>
          <w:szCs w:val="22"/>
        </w:rPr>
        <w:t xml:space="preserve"> a</w:t>
      </w:r>
      <w:proofErr w:type="gramEnd"/>
      <w:r w:rsidR="00E56B79" w:rsidRPr="009A338C">
        <w:rPr>
          <w:rFonts w:ascii="Lato Medium" w:hAnsi="Lato Medium"/>
          <w:sz w:val="22"/>
          <w:szCs w:val="22"/>
        </w:rPr>
        <w:t xml:space="preserve"> Művészetek a Vidékfejlesztésért Alapítvány </w:t>
      </w:r>
      <w:r w:rsidR="00742D17" w:rsidRPr="009A338C">
        <w:rPr>
          <w:rFonts w:ascii="Lato Medium" w:hAnsi="Lato Medium"/>
          <w:color w:val="2A1B16"/>
          <w:sz w:val="22"/>
          <w:szCs w:val="22"/>
        </w:rPr>
        <w:t>jogosult.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1.    Infrastrukturális megfelelés és ezek egyeztetése, engedélyeztetése a szervezőkkel, megfelelve a vonatkozó hatósági előírásoknak.</w:t>
      </w:r>
      <w:r w:rsidR="00035C95" w:rsidRPr="009A338C">
        <w:rPr>
          <w:rFonts w:ascii="Lato Medium" w:hAnsi="Lato Medium"/>
          <w:b/>
          <w:color w:val="2A1B16"/>
          <w:sz w:val="22"/>
          <w:szCs w:val="22"/>
        </w:rPr>
        <w:t xml:space="preserve"> Kötelező a 3</w:t>
      </w:r>
      <w:r w:rsidRPr="009A338C">
        <w:rPr>
          <w:rFonts w:ascii="Lato Medium" w:hAnsi="Lato Medium"/>
          <w:b/>
          <w:color w:val="2A1B16"/>
          <w:sz w:val="22"/>
          <w:szCs w:val="22"/>
        </w:rPr>
        <w:t xml:space="preserve"> napos jelenlét, ennél rövidebb időre nincs lehetőség kitelepülni. 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2.    Szigorú egyeztetés a fesztivál vezetőségével a következő pontokban:</w:t>
      </w:r>
    </w:p>
    <w:p w:rsidR="00742D17" w:rsidRPr="009A338C" w:rsidRDefault="00742D17" w:rsidP="00742D17">
      <w:pPr>
        <w:pStyle w:val="rteindent1"/>
        <w:shd w:val="clear" w:color="auto" w:fill="FFFFFF"/>
        <w:spacing w:before="300" w:beforeAutospacing="0" w:after="300" w:afterAutospacing="0" w:line="225" w:lineRule="atLeast"/>
        <w:ind w:left="600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a.    Profil.</w:t>
      </w:r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b.    Belső és külső design </w:t>
      </w:r>
      <w:r w:rsidRPr="009A338C">
        <w:rPr>
          <w:rFonts w:ascii="Lato Medium" w:hAnsi="Lato Medium"/>
          <w:color w:val="2A1B16"/>
          <w:sz w:val="22"/>
          <w:szCs w:val="22"/>
        </w:rPr>
        <w:br/>
        <w:t>c.    A belső és külső reklámhordozó táblák/felületek jellege és használata, melyek kizárólag a Fesztivál támogatóinak termékeit reklámozhatják. Közterületen saját reklámhordozók elhelyezése szigorúan TILOS!</w:t>
      </w:r>
      <w:r w:rsidRPr="009A338C">
        <w:rPr>
          <w:rFonts w:ascii="Lato Medium" w:hAnsi="Lato Medium"/>
          <w:color w:val="2A1B16"/>
          <w:sz w:val="22"/>
          <w:szCs w:val="22"/>
        </w:rPr>
        <w:br/>
        <w:t>d.    Zeneszolgáltatás, egyéb bármilyen más program a területen csak a szervezők előzetes, írásbeli engedélyével lehetséges.</w:t>
      </w:r>
      <w:r w:rsidRPr="009A338C">
        <w:rPr>
          <w:rFonts w:ascii="Lato Medium" w:hAnsi="Lato Medium"/>
          <w:color w:val="2A1B16"/>
          <w:sz w:val="22"/>
          <w:szCs w:val="22"/>
        </w:rPr>
        <w:br/>
        <w:t>e.    A szerződésben meghatározásra kerülő „kizárólagosságok” betartása.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3.    A Fesztivál idejére a Szervező által biztosítottak a következők:</w:t>
      </w:r>
    </w:p>
    <w:p w:rsidR="00CA48CC" w:rsidRPr="009A338C" w:rsidRDefault="00742D17" w:rsidP="00742D17">
      <w:pPr>
        <w:widowControl w:val="0"/>
        <w:suppressAutoHyphens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a.    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állandó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programok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a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fesztiválon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>;</w:t>
      </w:r>
      <w:r w:rsidRPr="009A338C">
        <w:rPr>
          <w:rFonts w:ascii="Lato Medium" w:hAnsi="Lato Medium"/>
          <w:color w:val="2A1B16"/>
          <w:sz w:val="22"/>
          <w:szCs w:val="22"/>
        </w:rPr>
        <w:br/>
        <w:t>b.    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mobil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WC-k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központi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helyeken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>;</w:t>
      </w:r>
    </w:p>
    <w:p w:rsidR="00742D17" w:rsidRPr="009A338C" w:rsidRDefault="00CA48CC" w:rsidP="00742D17">
      <w:pPr>
        <w:widowControl w:val="0"/>
        <w:suppressAutoHyphens/>
        <w:rPr>
          <w:rFonts w:ascii="Lato Medium" w:hAnsi="Lato Medium"/>
          <w:sz w:val="22"/>
          <w:szCs w:val="22"/>
        </w:rPr>
      </w:pPr>
      <w:proofErr w:type="gramStart"/>
      <w:r w:rsidRPr="009A338C">
        <w:rPr>
          <w:rFonts w:ascii="Lato Medium" w:hAnsi="Lato Medium"/>
          <w:color w:val="2A1B16"/>
          <w:sz w:val="22"/>
          <w:szCs w:val="22"/>
        </w:rPr>
        <w:t xml:space="preserve">c. </w:t>
      </w:r>
      <w:r w:rsidR="00742D17" w:rsidRPr="009A338C">
        <w:rPr>
          <w:rFonts w:ascii="Lato Medium" w:hAnsi="Lato Medium"/>
          <w:sz w:val="22"/>
          <w:szCs w:val="22"/>
        </w:rPr>
        <w:t>.</w:t>
      </w:r>
      <w:proofErr w:type="gramEnd"/>
      <w:r w:rsidRPr="009A338C">
        <w:rPr>
          <w:rFonts w:ascii="Lato Medium" w:hAnsi="Lato Medium"/>
          <w:sz w:val="22"/>
          <w:szCs w:val="22"/>
        </w:rPr>
        <w:t xml:space="preserve">   </w:t>
      </w:r>
      <w:proofErr w:type="spellStart"/>
      <w:r w:rsidRPr="009A338C">
        <w:rPr>
          <w:rFonts w:ascii="Lato Medium" w:hAnsi="Lato Medium"/>
          <w:sz w:val="22"/>
          <w:szCs w:val="22"/>
        </w:rPr>
        <w:t>v</w:t>
      </w:r>
      <w:r w:rsidR="00742D17" w:rsidRPr="009A338C">
        <w:rPr>
          <w:rFonts w:ascii="Lato Medium" w:hAnsi="Lato Medium"/>
          <w:sz w:val="22"/>
          <w:szCs w:val="22"/>
        </w:rPr>
        <w:t>állalkozó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a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tevékenysége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során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keletkezett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hulladékot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naponta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köteles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gramStart"/>
      <w:r w:rsidR="00742D17" w:rsidRPr="009A338C">
        <w:rPr>
          <w:rFonts w:ascii="Lato Medium" w:hAnsi="Lato Medium"/>
          <w:sz w:val="22"/>
          <w:szCs w:val="22"/>
        </w:rPr>
        <w:t xml:space="preserve">a 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depoba</w:t>
      </w:r>
      <w:proofErr w:type="spellEnd"/>
      <w:proofErr w:type="gram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beszállítani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>.</w:t>
      </w:r>
    </w:p>
    <w:p w:rsidR="00742D17" w:rsidRPr="009A338C" w:rsidRDefault="00742D17" w:rsidP="00742D17">
      <w:pPr>
        <w:widowControl w:val="0"/>
        <w:suppressAutoHyphens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d.    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kitelepülő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vállalkozásonként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, 15m2-ként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naponta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2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db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szakmai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jegy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kedvezményes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áron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>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4.    Részvételi díjak:</w:t>
      </w:r>
    </w:p>
    <w:p w:rsidR="00FF7251" w:rsidRPr="009A338C" w:rsidRDefault="00FF7251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Kitelepülés egyedi kézműves termékekkel, mérettől, elhelyezkedéstől függően: </w:t>
      </w:r>
      <w:r w:rsidR="00B44E7C">
        <w:rPr>
          <w:rFonts w:ascii="Lato Medium" w:hAnsi="Lato Medium"/>
          <w:color w:val="2A1B16"/>
          <w:sz w:val="22"/>
          <w:szCs w:val="22"/>
        </w:rPr>
        <w:t xml:space="preserve">5 </w:t>
      </w:r>
      <w:r w:rsidRPr="009A338C">
        <w:rPr>
          <w:rFonts w:ascii="Lato Medium" w:hAnsi="Lato Medium"/>
          <w:color w:val="2A1B16"/>
          <w:sz w:val="22"/>
          <w:szCs w:val="22"/>
        </w:rPr>
        <w:t>000 – 30</w:t>
      </w:r>
      <w:r w:rsidR="00B44E7C">
        <w:rPr>
          <w:rFonts w:ascii="Lato Medium" w:hAnsi="Lato Medium"/>
          <w:color w:val="2A1B16"/>
          <w:sz w:val="22"/>
          <w:szCs w:val="22"/>
        </w:rPr>
        <w:t xml:space="preserve"> </w:t>
      </w:r>
      <w:r w:rsidRPr="009A338C">
        <w:rPr>
          <w:rFonts w:ascii="Lato Medium" w:hAnsi="Lato Medium"/>
          <w:color w:val="2A1B16"/>
          <w:sz w:val="22"/>
          <w:szCs w:val="22"/>
        </w:rPr>
        <w:t>000 Ft + ÁFA.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Kitelepülés egy-két fajta élelmiszerrel, ital nélkül, programmal nem rendelkező helyszínen mérettől </w:t>
      </w:r>
      <w:r w:rsidR="00CA48CC" w:rsidRPr="009A338C">
        <w:rPr>
          <w:rFonts w:ascii="Lato Medium" w:hAnsi="Lato Medium"/>
          <w:color w:val="2A1B16"/>
          <w:sz w:val="22"/>
          <w:szCs w:val="22"/>
        </w:rPr>
        <w:t xml:space="preserve">és elhelyezkedéstől </w:t>
      </w:r>
      <w:proofErr w:type="gramStart"/>
      <w:r w:rsidR="00CA48CC" w:rsidRPr="009A338C">
        <w:rPr>
          <w:rFonts w:ascii="Lato Medium" w:hAnsi="Lato Medium"/>
          <w:color w:val="2A1B16"/>
          <w:sz w:val="22"/>
          <w:szCs w:val="22"/>
        </w:rPr>
        <w:t>függően:  1</w:t>
      </w:r>
      <w:r w:rsidRPr="009A338C">
        <w:rPr>
          <w:rFonts w:ascii="Lato Medium" w:hAnsi="Lato Medium"/>
          <w:color w:val="2A1B16"/>
          <w:sz w:val="22"/>
          <w:szCs w:val="22"/>
        </w:rPr>
        <w:t>0</w:t>
      </w:r>
      <w:proofErr w:type="gramEnd"/>
      <w:r w:rsidR="00CA48CC" w:rsidRPr="009A338C">
        <w:rPr>
          <w:rFonts w:ascii="Lato Medium" w:hAnsi="Lato Medium"/>
          <w:color w:val="2A1B16"/>
          <w:sz w:val="22"/>
          <w:szCs w:val="22"/>
        </w:rPr>
        <w:t xml:space="preserve"> 000 </w:t>
      </w:r>
      <w:r w:rsidR="00B44E7C">
        <w:rPr>
          <w:rFonts w:ascii="Lato Medium" w:hAnsi="Lato Medium"/>
          <w:color w:val="2A1B16"/>
          <w:sz w:val="22"/>
          <w:szCs w:val="22"/>
        </w:rPr>
        <w:t>–</w:t>
      </w:r>
      <w:r w:rsidR="00CA48CC"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r w:rsidR="00B44E7C">
        <w:rPr>
          <w:rFonts w:ascii="Lato Medium" w:hAnsi="Lato Medium"/>
          <w:color w:val="2A1B16"/>
          <w:sz w:val="22"/>
          <w:szCs w:val="22"/>
        </w:rPr>
        <w:t>3</w:t>
      </w:r>
      <w:r w:rsidR="00CA48CC" w:rsidRPr="009A338C">
        <w:rPr>
          <w:rFonts w:ascii="Lato Medium" w:hAnsi="Lato Medium"/>
          <w:color w:val="2A1B16"/>
          <w:sz w:val="22"/>
          <w:szCs w:val="22"/>
        </w:rPr>
        <w:t>0 000.- FT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 + ÁFA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Kitelepülés nagyobb választékkal, italokkal, zenés programmal nem rendelkező helyszínen mérettől é</w:t>
      </w:r>
      <w:r w:rsidR="00CA48CC" w:rsidRPr="009A338C">
        <w:rPr>
          <w:rFonts w:ascii="Lato Medium" w:hAnsi="Lato Medium"/>
          <w:color w:val="2A1B16"/>
          <w:sz w:val="22"/>
          <w:szCs w:val="22"/>
        </w:rPr>
        <w:t xml:space="preserve">s elhelyezkedéstől </w:t>
      </w:r>
      <w:proofErr w:type="gramStart"/>
      <w:r w:rsidR="00CA48CC" w:rsidRPr="009A338C">
        <w:rPr>
          <w:rFonts w:ascii="Lato Medium" w:hAnsi="Lato Medium"/>
          <w:color w:val="2A1B16"/>
          <w:sz w:val="22"/>
          <w:szCs w:val="22"/>
        </w:rPr>
        <w:t>függően:  20</w:t>
      </w:r>
      <w:proofErr w:type="gramEnd"/>
      <w:r w:rsidR="00CA48CC" w:rsidRPr="009A338C">
        <w:rPr>
          <w:rFonts w:ascii="Lato Medium" w:hAnsi="Lato Medium"/>
          <w:color w:val="2A1B16"/>
          <w:sz w:val="22"/>
          <w:szCs w:val="22"/>
        </w:rPr>
        <w:t xml:space="preserve"> 000 - </w:t>
      </w:r>
      <w:r w:rsidR="00B44E7C">
        <w:rPr>
          <w:rFonts w:ascii="Lato Medium" w:hAnsi="Lato Medium"/>
          <w:color w:val="2A1B16"/>
          <w:sz w:val="22"/>
          <w:szCs w:val="22"/>
        </w:rPr>
        <w:t>5</w:t>
      </w:r>
      <w:r w:rsidRPr="009A338C">
        <w:rPr>
          <w:rFonts w:ascii="Lato Medium" w:hAnsi="Lato Medium"/>
          <w:color w:val="2A1B16"/>
          <w:sz w:val="22"/>
          <w:szCs w:val="22"/>
        </w:rPr>
        <w:t>0 000.- Ft + ÁFA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Kitelepülés kisebb programmal rendelkező hel</w:t>
      </w:r>
      <w:r w:rsidR="00CA48CC" w:rsidRPr="009A338C">
        <w:rPr>
          <w:rFonts w:ascii="Lato Medium" w:hAnsi="Lato Medium"/>
          <w:color w:val="2A1B16"/>
          <w:sz w:val="22"/>
          <w:szCs w:val="22"/>
        </w:rPr>
        <w:t xml:space="preserve">yszínre csak ital kínálattal: 30 000 </w:t>
      </w:r>
      <w:r w:rsidR="00B44E7C">
        <w:rPr>
          <w:rFonts w:ascii="Lato Medium" w:hAnsi="Lato Medium"/>
          <w:color w:val="2A1B16"/>
          <w:sz w:val="22"/>
          <w:szCs w:val="22"/>
        </w:rPr>
        <w:t>–</w:t>
      </w:r>
      <w:r w:rsidR="00CA48CC"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r w:rsidR="00B44E7C">
        <w:rPr>
          <w:rFonts w:ascii="Lato Medium" w:hAnsi="Lato Medium"/>
          <w:color w:val="2A1B16"/>
          <w:sz w:val="22"/>
          <w:szCs w:val="22"/>
        </w:rPr>
        <w:t xml:space="preserve">40 </w:t>
      </w:r>
      <w:r w:rsidRPr="009A338C">
        <w:rPr>
          <w:rFonts w:ascii="Lato Medium" w:hAnsi="Lato Medium"/>
          <w:color w:val="2A1B16"/>
          <w:sz w:val="22"/>
          <w:szCs w:val="22"/>
        </w:rPr>
        <w:t>000.- Ft + ÁFA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Kitelepülés kisebb programmal rendelkező helyszínre étel és ital kínálattal: </w:t>
      </w:r>
      <w:r w:rsidR="00B44E7C">
        <w:rPr>
          <w:rFonts w:ascii="Lato Medium" w:hAnsi="Lato Medium"/>
          <w:color w:val="2A1B16"/>
          <w:sz w:val="22"/>
          <w:szCs w:val="22"/>
        </w:rPr>
        <w:t>41</w:t>
      </w:r>
      <w:r w:rsidR="00CA48CC" w:rsidRPr="009A338C">
        <w:rPr>
          <w:rFonts w:ascii="Lato Medium" w:hAnsi="Lato Medium"/>
          <w:color w:val="2A1B16"/>
          <w:sz w:val="22"/>
          <w:szCs w:val="22"/>
        </w:rPr>
        <w:t xml:space="preserve"> 000 - 70</w:t>
      </w:r>
      <w:r w:rsidRPr="009A338C">
        <w:rPr>
          <w:rFonts w:ascii="Lato Medium" w:hAnsi="Lato Medium"/>
          <w:color w:val="2A1B16"/>
          <w:sz w:val="22"/>
          <w:szCs w:val="22"/>
        </w:rPr>
        <w:t> 000.- Ft + ÁFA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Mobil WC </w:t>
      </w:r>
      <w:proofErr w:type="gramStart"/>
      <w:r w:rsidRPr="009A338C">
        <w:rPr>
          <w:rFonts w:ascii="Lato Medium" w:hAnsi="Lato Medium"/>
          <w:color w:val="2A1B16"/>
          <w:sz w:val="22"/>
          <w:szCs w:val="22"/>
        </w:rPr>
        <w:t xml:space="preserve">biztosítása: </w:t>
      </w:r>
      <w:r w:rsidR="00155EAE" w:rsidRPr="009A338C">
        <w:rPr>
          <w:rFonts w:ascii="Lato Medium" w:hAnsi="Lato Medium"/>
          <w:color w:val="2A1B16"/>
          <w:sz w:val="22"/>
          <w:szCs w:val="22"/>
        </w:rPr>
        <w:t xml:space="preserve"> Ajánlat</w:t>
      </w:r>
      <w:proofErr w:type="gramEnd"/>
      <w:r w:rsidR="00155EAE" w:rsidRPr="009A338C">
        <w:rPr>
          <w:rFonts w:ascii="Lato Medium" w:hAnsi="Lato Medium"/>
          <w:color w:val="2A1B16"/>
          <w:sz w:val="22"/>
          <w:szCs w:val="22"/>
        </w:rPr>
        <w:t xml:space="preserve"> az </w:t>
      </w:r>
      <w:hyperlink r:id="rId8" w:history="1">
        <w:r w:rsidR="00B44E7C" w:rsidRPr="00B44E7C">
          <w:rPr>
            <w:rFonts w:ascii="DejaVu Serif Condensed" w:eastAsia="DejaVu Serif Condensed" w:hAnsi="DejaVu Serif Condensed" w:cs="DejaVu Serif Condensed"/>
            <w:b/>
          </w:rPr>
          <w:t>ernhaft.attila@</w:t>
        </w:r>
        <w:r w:rsidR="00B44E7C">
          <w:rPr>
            <w:rStyle w:val="Hiperhivatkozs"/>
            <w:rFonts w:ascii="DejaVu Serif Condensed" w:eastAsia="DejaVu Serif Condensed" w:hAnsi="DejaVu Serif Condensed" w:cs="DejaVu Serif Condensed"/>
            <w:b/>
          </w:rPr>
          <w:t>orvonyeshegypiknik.hu</w:t>
        </w:r>
        <w:r w:rsidR="00B44E7C" w:rsidRPr="000415E1">
          <w:rPr>
            <w:rFonts w:ascii="DejaVu Serif Condensed" w:eastAsia="DejaVu Serif Condensed" w:hAnsi="DejaVu Serif Condensed" w:cs="DejaVu Serif Condensed"/>
            <w:b/>
          </w:rPr>
          <w:t xml:space="preserve"> </w:t>
        </w:r>
      </w:hyperlink>
      <w:r w:rsidR="00155EAE" w:rsidRPr="009A338C">
        <w:rPr>
          <w:rFonts w:ascii="Lato Medium" w:hAnsi="Lato Medium"/>
          <w:color w:val="2A1B16"/>
          <w:sz w:val="22"/>
          <w:szCs w:val="22"/>
        </w:rPr>
        <w:t xml:space="preserve"> e-mail címen kérhető! </w:t>
      </w:r>
      <w:r w:rsidR="0043645D" w:rsidRPr="009A338C">
        <w:rPr>
          <w:rFonts w:ascii="Lato Medium" w:hAnsi="Lato Medium"/>
          <w:color w:val="2A1B16"/>
          <w:sz w:val="22"/>
          <w:szCs w:val="22"/>
        </w:rPr>
        <w:t>(Ültetett vendéglátás esetén kötelező)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5.    Kitelepülés, design</w:t>
      </w:r>
    </w:p>
    <w:p w:rsidR="00742D17" w:rsidRPr="009A338C" w:rsidRDefault="00742D17" w:rsidP="00742D17">
      <w:pPr>
        <w:pStyle w:val="rteindent1"/>
        <w:shd w:val="clear" w:color="auto" w:fill="FFFFFF"/>
        <w:spacing w:before="300" w:beforeAutospacing="0" w:after="300" w:afterAutospacing="0" w:line="225" w:lineRule="atLeast"/>
        <w:ind w:left="600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 mobil WC-k az ürítése, tisztítása miatt hozzáférhető módon, utcafronthoz közel kerülnek elhelyezésre. A kitelepülő vendéglátós vállalkozó köteles gondoskodni az utca felőli oldal letakarásáról oly módon (nádazás stb.), hogy ne ez „uralja” a vendéglátóhelyek képét.</w:t>
      </w:r>
      <w:r w:rsidRPr="009A338C">
        <w:rPr>
          <w:rFonts w:ascii="Lato Medium" w:hAnsi="Lato Medium"/>
          <w:color w:val="2A1B16"/>
          <w:sz w:val="22"/>
          <w:szCs w:val="22"/>
        </w:rPr>
        <w:br/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kijelölt helyeken lerakott konténerekhez a szemét odaszállítását legkésőbb reggel 6 óráig kell elvégezni. A vállalkozó a szemetet nem teheti ki a porta elé, saját maga, naponta köteles elszállítani a gyűjtőkonténerhez.</w:t>
      </w:r>
      <w:r w:rsidRPr="009A338C">
        <w:rPr>
          <w:rFonts w:ascii="Lato Medium" w:hAnsi="Lato Medium"/>
          <w:color w:val="2A1B16"/>
          <w:sz w:val="22"/>
          <w:szCs w:val="22"/>
        </w:rPr>
        <w:br/>
        <w:t>„La</w:t>
      </w:r>
      <w:r w:rsidR="007A605F" w:rsidRPr="009A338C">
        <w:rPr>
          <w:rFonts w:ascii="Lato Medium" w:hAnsi="Lato Medium"/>
          <w:color w:val="2A1B16"/>
          <w:sz w:val="22"/>
          <w:szCs w:val="22"/>
        </w:rPr>
        <w:t xml:space="preserve">kókocsis” </w:t>
      </w:r>
      <w:proofErr w:type="gramStart"/>
      <w:r w:rsidR="007A605F" w:rsidRPr="009A338C">
        <w:rPr>
          <w:rFonts w:ascii="Lato Medium" w:hAnsi="Lato Medium"/>
          <w:color w:val="2A1B16"/>
          <w:sz w:val="22"/>
          <w:szCs w:val="22"/>
        </w:rPr>
        <w:t xml:space="preserve">kitelepülés 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 kizárólag</w:t>
      </w:r>
      <w:proofErr w:type="gramEnd"/>
      <w:r w:rsidRPr="009A338C">
        <w:rPr>
          <w:rFonts w:ascii="Lato Medium" w:hAnsi="Lato Medium"/>
          <w:color w:val="2A1B16"/>
          <w:sz w:val="22"/>
          <w:szCs w:val="22"/>
        </w:rPr>
        <w:t xml:space="preserve"> külön engedélyezett módon, a lakókocsi-jelleg megszüntetésével lehetséges (nádazás stb.). Kitelepülés kizárólag az engedélyezett helyre lehetséges – „vándorlás”, áttelepülés tilos! Amennyiben ez megtörténik, szabálysértési eljárás kezdeményezünk, az engedélyt azonnal visszavonjuk.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6.    Minden vendéglátóegység köteles jól látható helyen elhelyezni a Szervező által rendelkezésre bocsájtott közérdekű telefonszámokat (orvosi ügyelet stb.), valamint a forgalmazott termékek megnevezését és áraikat.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lastRenderedPageBreak/>
        <w:t>7.  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 A fesztivál szponzoraival egységenként, külön megkötött szerződés maradéktalan betartása kötelező!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8.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   Határidők:</w:t>
      </w:r>
      <w:r w:rsidRPr="009A338C">
        <w:rPr>
          <w:rFonts w:ascii="Lato Medium" w:hAnsi="Lato Medium"/>
          <w:color w:val="2A1B16"/>
          <w:sz w:val="22"/>
          <w:szCs w:val="22"/>
        </w:rPr>
        <w:br/>
        <w:t>Jelentkezési határidő: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r w:rsidR="00B44E7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2018. április 10.</w:t>
      </w:r>
      <w:r w:rsidRPr="009A338C">
        <w:rPr>
          <w:rFonts w:ascii="Lato Medium" w:hAnsi="Lato Medium"/>
          <w:color w:val="2A1B16"/>
          <w:sz w:val="22"/>
          <w:szCs w:val="22"/>
        </w:rPr>
        <w:br/>
        <w:t>Elbírálás: folyamatosan</w:t>
      </w:r>
    </w:p>
    <w:p w:rsidR="0094679C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S</w:t>
      </w:r>
      <w:r w:rsidR="0094679C"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zerződéskötés, részvételi díj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 befizetési határideje: </w:t>
      </w:r>
      <w:r w:rsidR="00B44E7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2018. április 10.</w:t>
      </w:r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Kapcsolattartó: </w:t>
      </w:r>
      <w:r w:rsidR="0094679C" w:rsidRPr="009A338C">
        <w:rPr>
          <w:rFonts w:ascii="Lato Medium" w:hAnsi="Lato Medium"/>
          <w:color w:val="2A1B16"/>
          <w:sz w:val="22"/>
          <w:szCs w:val="22"/>
        </w:rPr>
        <w:t>Ernhaft Attila</w:t>
      </w:r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Telefonszám: +36 </w:t>
      </w:r>
      <w:r w:rsidR="0094679C" w:rsidRPr="009A338C">
        <w:rPr>
          <w:rFonts w:ascii="Lato Medium" w:hAnsi="Lato Medium"/>
          <w:color w:val="2A1B16"/>
          <w:sz w:val="22"/>
          <w:szCs w:val="22"/>
        </w:rPr>
        <w:t>70 9418035</w:t>
      </w:r>
      <w:r w:rsidRPr="009A338C">
        <w:rPr>
          <w:rFonts w:ascii="Lato Medium" w:hAnsi="Lato Medium"/>
          <w:color w:val="2A1B16"/>
          <w:sz w:val="22"/>
          <w:szCs w:val="22"/>
        </w:rPr>
        <w:br/>
        <w:t>E-mail: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r w:rsidR="00AC79BE" w:rsidRPr="009A338C">
        <w:rPr>
          <w:rFonts w:ascii="Lato Medium" w:hAnsi="Lato Medium"/>
          <w:sz w:val="22"/>
          <w:szCs w:val="22"/>
        </w:rPr>
        <w:t>ernhaft.attila@</w:t>
      </w:r>
      <w:r w:rsidR="00B44E7C">
        <w:rPr>
          <w:rFonts w:ascii="Lato Medium" w:hAnsi="Lato Medium"/>
          <w:sz w:val="22"/>
          <w:szCs w:val="22"/>
        </w:rPr>
        <w:t>orvenyespiknik.hu</w:t>
      </w:r>
    </w:p>
    <w:p w:rsidR="00742D17" w:rsidRPr="009A338C" w:rsidRDefault="00AC79BE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proofErr w:type="spellStart"/>
      <w:r w:rsidRPr="009A338C">
        <w:rPr>
          <w:rFonts w:ascii="Lato Medium" w:hAnsi="Lato Medium"/>
          <w:b/>
          <w:color w:val="2A1B16"/>
          <w:sz w:val="22"/>
          <w:szCs w:val="22"/>
        </w:rPr>
        <w:t>Info</w:t>
      </w:r>
      <w:proofErr w:type="spellEnd"/>
      <w:r w:rsidRPr="009A338C">
        <w:rPr>
          <w:rFonts w:ascii="Lato Medium" w:hAnsi="Lato Medium"/>
          <w:b/>
          <w:color w:val="2A1B16"/>
          <w:sz w:val="22"/>
          <w:szCs w:val="22"/>
        </w:rPr>
        <w:t>: www.</w:t>
      </w:r>
      <w:r w:rsidR="00B44E7C">
        <w:rPr>
          <w:rFonts w:ascii="Lato Medium" w:hAnsi="Lato Medium"/>
          <w:b/>
          <w:color w:val="2A1B16"/>
          <w:sz w:val="22"/>
          <w:szCs w:val="22"/>
        </w:rPr>
        <w:t>orvenyeshegypiknik.hu</w:t>
      </w:r>
      <w:bookmarkStart w:id="0" w:name="_GoBack"/>
      <w:bookmarkEnd w:id="0"/>
      <w:r w:rsidR="00B44E7C">
        <w:fldChar w:fldCharType="begin"/>
      </w:r>
      <w:r w:rsidR="00B44E7C">
        <w:instrText xml:space="preserve"> HYPERLINK "http://www.muveszetekvolgye.hu/" </w:instrText>
      </w:r>
      <w:r w:rsidR="00B44E7C">
        <w:fldChar w:fldCharType="separate"/>
      </w:r>
      <w:r w:rsidR="00B44E7C">
        <w:fldChar w:fldCharType="end"/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Fesztivál vezetőségével való megállapodás utáni bármilyen – egyeztetés nélküli – változtatás az engedély azonnali visszavonásával jár!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AZ ENGEDÉLYT ÁTRUHÁZNI TILOS!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kitelepülés során csak a jelentkezési lapon feltüntetett étel és italkínálat, árucikkek forgalmazása lehetséges a szervezők jóváhagyásával.</w:t>
      </w:r>
    </w:p>
    <w:p w:rsidR="00646064" w:rsidRPr="009A338C" w:rsidRDefault="00646064" w:rsidP="00646064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JELEKNTKEZÉST  HATÁRIDŐN TÚL A SZERVEZŐKNEK NEM ÁLL MÓDJUKBAN ELFOGADNI!</w:t>
      </w:r>
    </w:p>
    <w:p w:rsidR="00646064" w:rsidRPr="009A338C" w:rsidRDefault="00646064" w:rsidP="00646064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kitelepülés során csak a jelentkezési lapon feltüntetett árucikkek forgalmazása lehetséges a szervezők jóváhagyásával. A fesztivál szellemiségével össze nem egyeztethető termékeket, és a világnézetileg vagy politikailag nem semleges, vagy mások érzéseit, vagy személyiségi jogait sértő alkotásokat már a jelentkezéskor elutasíthatják a szervezők.</w:t>
      </w:r>
    </w:p>
    <w:p w:rsidR="00646064" w:rsidRDefault="00646064" w:rsidP="005F1C9F">
      <w:pPr>
        <w:spacing w:before="37"/>
        <w:ind w:left="870" w:right="850"/>
        <w:rPr>
          <w:rFonts w:ascii="DejaVu Serif Condensed" w:eastAsia="DejaVu Serif Condensed" w:hAnsi="DejaVu Serif Condensed" w:cs="DejaVu Serif Condensed"/>
          <w:sz w:val="24"/>
          <w:szCs w:val="24"/>
        </w:rPr>
        <w:sectPr w:rsidR="00646064">
          <w:pgSz w:w="11920" w:h="16840"/>
          <w:pgMar w:top="380" w:right="680" w:bottom="280" w:left="660" w:header="708" w:footer="708" w:gutter="0"/>
          <w:cols w:space="708"/>
        </w:sectPr>
      </w:pPr>
    </w:p>
    <w:p w:rsidR="00403121" w:rsidRDefault="00403121" w:rsidP="005F1C9F">
      <w:pPr>
        <w:spacing w:before="2" w:line="257" w:lineRule="auto"/>
        <w:ind w:right="523"/>
        <w:rPr>
          <w:rFonts w:ascii="DejaVu Sans" w:eastAsia="DejaVu Sans" w:hAnsi="DejaVu Sans" w:cs="DejaVu Sans"/>
          <w:sz w:val="18"/>
          <w:szCs w:val="18"/>
        </w:rPr>
      </w:pPr>
    </w:p>
    <w:sectPr w:rsidR="00403121">
      <w:pgSz w:w="11920" w:h="16840"/>
      <w:pgMar w:top="1560" w:right="14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erif Condensed">
    <w:altName w:val="Times New Roman"/>
    <w:panose1 w:val="00000000000000000000"/>
    <w:charset w:val="00"/>
    <w:family w:val="roman"/>
    <w:notTrueType/>
    <w:pitch w:val="default"/>
  </w:font>
  <w:font w:name="Lato Medium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3710"/>
    <w:multiLevelType w:val="multilevel"/>
    <w:tmpl w:val="1EEA6A8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21"/>
    <w:rsid w:val="00035C95"/>
    <w:rsid w:val="000415E1"/>
    <w:rsid w:val="00155EAE"/>
    <w:rsid w:val="00403121"/>
    <w:rsid w:val="0043645D"/>
    <w:rsid w:val="00444412"/>
    <w:rsid w:val="00461768"/>
    <w:rsid w:val="00524966"/>
    <w:rsid w:val="005466CA"/>
    <w:rsid w:val="00594B42"/>
    <w:rsid w:val="005F1C9F"/>
    <w:rsid w:val="00646064"/>
    <w:rsid w:val="00742D17"/>
    <w:rsid w:val="007A605F"/>
    <w:rsid w:val="008C09C4"/>
    <w:rsid w:val="008C4315"/>
    <w:rsid w:val="0094679C"/>
    <w:rsid w:val="009A338C"/>
    <w:rsid w:val="00A50F5F"/>
    <w:rsid w:val="00AC79BE"/>
    <w:rsid w:val="00B44E7C"/>
    <w:rsid w:val="00CA48CC"/>
    <w:rsid w:val="00D13837"/>
    <w:rsid w:val="00D73DCA"/>
    <w:rsid w:val="00E56B79"/>
    <w:rsid w:val="00F6779C"/>
    <w:rsid w:val="00F70995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9E88"/>
  <w15:docId w15:val="{429DC6EB-BC12-4383-865C-93665FFD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742D17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742D17"/>
  </w:style>
  <w:style w:type="character" w:styleId="Kiemels2">
    <w:name w:val="Strong"/>
    <w:basedOn w:val="Bekezdsalapbettpusa"/>
    <w:uiPriority w:val="22"/>
    <w:qFormat/>
    <w:rsid w:val="00742D17"/>
    <w:rPr>
      <w:b/>
      <w:bCs/>
    </w:rPr>
  </w:style>
  <w:style w:type="paragraph" w:customStyle="1" w:styleId="rteindent1">
    <w:name w:val="rteindent1"/>
    <w:basedOn w:val="Norml"/>
    <w:rsid w:val="00742D17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742D17"/>
    <w:rPr>
      <w:color w:val="0000FF"/>
      <w:u w:val="single"/>
    </w:rPr>
  </w:style>
  <w:style w:type="table" w:styleId="Rcsostblzat">
    <w:name w:val="Table Grid"/>
    <w:basedOn w:val="Normltblzat"/>
    <w:uiPriority w:val="59"/>
    <w:rsid w:val="00D7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haft.attila@kerekdombfesztival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nhaft.attila@kerekdombfesz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nhaft.attila@kerekdombfeszt.hu" TargetMode="External"/><Relationship Id="rId5" Type="http://schemas.openxmlformats.org/officeDocument/2006/relationships/hyperlink" Target="mailto:kezmuvesvolgy@muveszetekvolgye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Ernhaft Attila</dc:creator>
  <cp:lastModifiedBy>Ernhaft Attila</cp:lastModifiedBy>
  <cp:revision>2</cp:revision>
  <dcterms:created xsi:type="dcterms:W3CDTF">2018-02-26T15:47:00Z</dcterms:created>
  <dcterms:modified xsi:type="dcterms:W3CDTF">2018-02-26T15:47:00Z</dcterms:modified>
</cp:coreProperties>
</file>